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D2" w:rsidRPr="00BA0ED2" w:rsidRDefault="00BA0ED2" w:rsidP="00BA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ED2">
        <w:rPr>
          <w:rFonts w:ascii="Times New Roman" w:hAnsi="Times New Roman" w:cs="Times New Roman"/>
          <w:b/>
          <w:sz w:val="28"/>
          <w:szCs w:val="28"/>
        </w:rPr>
        <w:t>«Пушкинская карта» подтвердила интерес чеченской молодежи к культуре</w:t>
      </w:r>
    </w:p>
    <w:p w:rsidR="00C3008F" w:rsidRPr="00BA0ED2" w:rsidRDefault="00C3008F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 xml:space="preserve">Чеченская Республика  влилась в реализацию Всероссийского проекта «Пушкинская карта». Председатель Общественной палаты ЧР Исмаил </w:t>
      </w:r>
      <w:proofErr w:type="spellStart"/>
      <w:r w:rsidRPr="00BA0ED2">
        <w:rPr>
          <w:rFonts w:ascii="Times New Roman" w:hAnsi="Times New Roman" w:cs="Times New Roman"/>
          <w:sz w:val="28"/>
          <w:szCs w:val="28"/>
        </w:rPr>
        <w:t>Денильханов</w:t>
      </w:r>
      <w:proofErr w:type="spellEnd"/>
      <w:r w:rsidRPr="00BA0ED2">
        <w:rPr>
          <w:rFonts w:ascii="Times New Roman" w:hAnsi="Times New Roman" w:cs="Times New Roman"/>
          <w:sz w:val="28"/>
          <w:szCs w:val="28"/>
        </w:rPr>
        <w:t xml:space="preserve"> поделился мнением о том, как проект реализуется в республике.</w:t>
      </w: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 xml:space="preserve">Исмаил </w:t>
      </w:r>
      <w:proofErr w:type="spellStart"/>
      <w:r w:rsidRPr="00BA0ED2">
        <w:rPr>
          <w:rFonts w:ascii="Times New Roman" w:hAnsi="Times New Roman" w:cs="Times New Roman"/>
          <w:sz w:val="28"/>
          <w:szCs w:val="28"/>
        </w:rPr>
        <w:t>Денильханов</w:t>
      </w:r>
      <w:proofErr w:type="spellEnd"/>
      <w:r w:rsidRPr="00BA0ED2">
        <w:rPr>
          <w:rFonts w:ascii="Times New Roman" w:hAnsi="Times New Roman" w:cs="Times New Roman"/>
          <w:sz w:val="28"/>
          <w:szCs w:val="28"/>
        </w:rPr>
        <w:t xml:space="preserve"> отмечает, что «Пушкинская карта» — отличный способ для молодежи культурно проводить досуг. Теперь в театрах, музеях, на концертах стало больше молодежи. «Пушкинская карта» только подтвердила, что современная молодежь заинтересована в культурном развитии.</w:t>
      </w: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>«Благодаря «Пушкинской карте» молодежь стала чаще посещать культурные мероприятия. Я полностью поддерживаю и разделяю инициативу расширения культурных горизонтов нашего подрастающего поколения. Мы обязаны привить им верные нравственные, духовные и культурные ценности и ориентиры, а «Пушкинская карта» — хорошее подспорье в этом правом деле», — сказал он.  </w:t>
      </w: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>«Пушкинская карта — форма приобщения подростков и молодежи к традиционным формам культуры. Билеты на спектакли, выставки и даже в кино — недешевое удовольствие в контексте бюджета подростков и молодых людей. Сегодня эта проблема решаются возможностями «Пушкинской карты», буквально открывающей двери в мир культуры для молодежи.</w:t>
      </w: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 xml:space="preserve">«Я считаю, что Чеченская Республика имеет огромный потенциал и закономерно становится на передовой развития проекта. Богатейшее историко-культурное наследие, многовековые традиции, яркий творческий потенциал, любовь к своему делу и подвижнический труд работников учреждений культуры ЧР позволяют нам быть в авангарде культурной жизни страны», — подчеркивает И. </w:t>
      </w:r>
      <w:proofErr w:type="spellStart"/>
      <w:r w:rsidRPr="00BA0ED2">
        <w:rPr>
          <w:rFonts w:ascii="Times New Roman" w:hAnsi="Times New Roman" w:cs="Times New Roman"/>
          <w:sz w:val="28"/>
          <w:szCs w:val="28"/>
        </w:rPr>
        <w:t>Денильханов</w:t>
      </w:r>
      <w:proofErr w:type="spellEnd"/>
      <w:r w:rsidRPr="00BA0ED2">
        <w:rPr>
          <w:rFonts w:ascii="Times New Roman" w:hAnsi="Times New Roman" w:cs="Times New Roman"/>
          <w:sz w:val="28"/>
          <w:szCs w:val="28"/>
        </w:rPr>
        <w:t>. </w:t>
      </w:r>
    </w:p>
    <w:p w:rsidR="00BA0ED2" w:rsidRP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>Отмечается, что подать заявку на оформление карты очень просто. Это можно сделать в мобильном приложении «</w:t>
      </w:r>
      <w:proofErr w:type="spellStart"/>
      <w:r w:rsidRPr="00BA0ED2">
        <w:rPr>
          <w:rFonts w:ascii="Times New Roman" w:hAnsi="Times New Roman" w:cs="Times New Roman"/>
          <w:sz w:val="28"/>
          <w:szCs w:val="28"/>
        </w:rPr>
        <w:t>Госуслуги</w:t>
      </w:r>
      <w:proofErr w:type="gramStart"/>
      <w:r w:rsidRPr="00BA0E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A0ED2">
        <w:rPr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BA0ED2">
        <w:rPr>
          <w:rFonts w:ascii="Times New Roman" w:hAnsi="Times New Roman" w:cs="Times New Roman"/>
          <w:sz w:val="28"/>
          <w:szCs w:val="28"/>
        </w:rPr>
        <w:t>». «Пушкинская карта» доступна и в виртуальном, и в пластиковом виде. На карте, оформленной в этом году, будет 5 тысяч рублей, их необходимо использовать до конца года. С помощью приложения также можно купить билет на интересующее событие. Оформить карту могут граждане Российской Федерации в возрасте от 14 до 22 лет включительно.</w:t>
      </w:r>
    </w:p>
    <w:p w:rsidR="00BA0ED2" w:rsidRDefault="00BA0ED2" w:rsidP="00BA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ED2">
        <w:rPr>
          <w:rFonts w:ascii="Times New Roman" w:hAnsi="Times New Roman" w:cs="Times New Roman"/>
          <w:sz w:val="28"/>
          <w:szCs w:val="28"/>
        </w:rPr>
        <w:t xml:space="preserve">По карте жителям республики доступно посещение филармонии, театров и музеев. Анонсы культурных мероприятий, доступных для посещения по программе «Пушкинская карта» в Чеченской Республике, можно найти в афише портала </w:t>
      </w:r>
      <w:proofErr w:type="spellStart"/>
      <w:r w:rsidRPr="00BA0ED2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Pr="00BA0E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A0ED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A0ED2">
        <w:rPr>
          <w:rFonts w:ascii="Times New Roman" w:hAnsi="Times New Roman" w:cs="Times New Roman"/>
          <w:sz w:val="28"/>
          <w:szCs w:val="28"/>
        </w:rPr>
        <w:t>, на официальных сайтах учреждений культуры, участвующих в программе.</w:t>
      </w:r>
      <w:bookmarkStart w:id="0" w:name="_GoBack"/>
      <w:bookmarkEnd w:id="0"/>
    </w:p>
    <w:sectPr w:rsidR="00BA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00"/>
    <w:rsid w:val="0008044D"/>
    <w:rsid w:val="008E260B"/>
    <w:rsid w:val="00BA0ED2"/>
    <w:rsid w:val="00C3008F"/>
    <w:rsid w:val="00CE1CB4"/>
    <w:rsid w:val="00CF0100"/>
    <w:rsid w:val="00E2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ED2"/>
    <w:rPr>
      <w:b/>
      <w:bCs/>
    </w:rPr>
  </w:style>
  <w:style w:type="character" w:styleId="a5">
    <w:name w:val="Hyperlink"/>
    <w:basedOn w:val="a0"/>
    <w:uiPriority w:val="99"/>
    <w:semiHidden/>
    <w:unhideWhenUsed/>
    <w:rsid w:val="00E22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ED2"/>
    <w:rPr>
      <w:b/>
      <w:bCs/>
    </w:rPr>
  </w:style>
  <w:style w:type="character" w:styleId="a5">
    <w:name w:val="Hyperlink"/>
    <w:basedOn w:val="a0"/>
    <w:uiPriority w:val="99"/>
    <w:semiHidden/>
    <w:unhideWhenUsed/>
    <w:rsid w:val="00E22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2023-08-23T07:39:00Z</dcterms:created>
  <dcterms:modified xsi:type="dcterms:W3CDTF">2023-08-24T08:08:00Z</dcterms:modified>
</cp:coreProperties>
</file>